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41F07" w14:textId="77777777" w:rsidR="00D33220" w:rsidRPr="000D6DE0" w:rsidRDefault="00DE79F1">
      <w:pPr>
        <w:jc w:val="center"/>
        <w:rPr>
          <w:rFonts w:ascii="Source Sans Pro" w:hAnsi="Source Sans Pro" w:cs="Arial"/>
          <w:b/>
          <w:bCs/>
          <w:color w:val="235B4E"/>
          <w:spacing w:val="1"/>
          <w:sz w:val="22"/>
          <w:szCs w:val="22"/>
        </w:rPr>
      </w:pPr>
      <w:r w:rsidRPr="000D6DE0">
        <w:rPr>
          <w:rFonts w:ascii="Source Sans Pro" w:hAnsi="Source Sans Pro" w:cs="Arial"/>
          <w:b/>
          <w:bCs/>
          <w:color w:val="235B4E"/>
          <w:spacing w:val="1"/>
          <w:sz w:val="22"/>
          <w:szCs w:val="22"/>
        </w:rPr>
        <w:t xml:space="preserve">PUBLICADO EN LA GACETA OFICIAL DEL DISTRITO FEDERAL </w:t>
      </w:r>
    </w:p>
    <w:p w14:paraId="4977245D" w14:textId="77777777" w:rsidR="00D33220" w:rsidRPr="000D6DE0" w:rsidRDefault="00DE79F1">
      <w:pPr>
        <w:jc w:val="center"/>
        <w:rPr>
          <w:rFonts w:ascii="Source Sans Pro" w:hAnsi="Source Sans Pro" w:cs="Arial"/>
          <w:b/>
          <w:bCs/>
          <w:color w:val="235B4E"/>
          <w:spacing w:val="1"/>
          <w:sz w:val="22"/>
          <w:szCs w:val="22"/>
        </w:rPr>
      </w:pPr>
      <w:r w:rsidRPr="000D6DE0">
        <w:rPr>
          <w:rFonts w:ascii="Source Sans Pro" w:hAnsi="Source Sans Pro" w:cs="Arial"/>
          <w:b/>
          <w:bCs/>
          <w:color w:val="235B4E"/>
          <w:spacing w:val="1"/>
          <w:sz w:val="22"/>
          <w:szCs w:val="22"/>
        </w:rPr>
        <w:t>EL 28 DE NOVIEMBRE DE 2014</w:t>
      </w:r>
    </w:p>
    <w:p w14:paraId="7ABACEEF" w14:textId="77777777" w:rsidR="00D33220" w:rsidRPr="000D6DE0" w:rsidRDefault="00D33220">
      <w:pPr>
        <w:tabs>
          <w:tab w:val="left" w:pos="2552"/>
        </w:tabs>
        <w:jc w:val="center"/>
        <w:rPr>
          <w:rFonts w:ascii="Source Sans Pro" w:hAnsi="Source Sans Pro" w:cs="Arial"/>
          <w:b/>
          <w:bCs/>
          <w:color w:val="19AC00"/>
          <w:sz w:val="22"/>
          <w:szCs w:val="22"/>
        </w:rPr>
      </w:pPr>
    </w:p>
    <w:p w14:paraId="4545F6AC" w14:textId="277A453F" w:rsidR="00D55B93" w:rsidRDefault="00DE79F1" w:rsidP="00D55B93">
      <w:pPr>
        <w:tabs>
          <w:tab w:val="left" w:pos="2552"/>
        </w:tabs>
        <w:jc w:val="center"/>
        <w:rPr>
          <w:rFonts w:ascii="Source Sans Pro" w:hAnsi="Source Sans Pro" w:cs="Arial"/>
          <w:b/>
          <w:bCs/>
          <w:sz w:val="22"/>
          <w:szCs w:val="22"/>
        </w:rPr>
      </w:pPr>
      <w:r w:rsidRPr="000D6DE0">
        <w:rPr>
          <w:rFonts w:ascii="Source Sans Pro" w:hAnsi="Source Sans Pro" w:cs="Arial"/>
          <w:b/>
          <w:bCs/>
          <w:sz w:val="22"/>
          <w:szCs w:val="22"/>
        </w:rPr>
        <w:t>TEXTO VIGENTE</w:t>
      </w:r>
    </w:p>
    <w:p w14:paraId="7CB695D6" w14:textId="77777777" w:rsidR="00D55B93" w:rsidRDefault="00D55B93" w:rsidP="00D55B93">
      <w:pPr>
        <w:tabs>
          <w:tab w:val="left" w:pos="2552"/>
        </w:tabs>
        <w:jc w:val="center"/>
        <w:rPr>
          <w:rFonts w:ascii="Source Sans Pro" w:hAnsi="Source Sans Pro" w:cs="Arial"/>
          <w:b/>
          <w:bCs/>
          <w:sz w:val="22"/>
          <w:szCs w:val="22"/>
        </w:rPr>
      </w:pPr>
    </w:p>
    <w:p w14:paraId="45F52447" w14:textId="6ED8D72C" w:rsidR="00D55B93" w:rsidRPr="00D55B93" w:rsidRDefault="00D55B93" w:rsidP="00D55B93">
      <w:pPr>
        <w:tabs>
          <w:tab w:val="left" w:pos="2552"/>
        </w:tabs>
        <w:jc w:val="both"/>
        <w:rPr>
          <w:rFonts w:ascii="Source Sans Pro" w:hAnsi="Source Sans Pro" w:cs="Arial"/>
          <w:i/>
          <w:iCs/>
          <w:color w:val="A80000"/>
          <w:sz w:val="16"/>
          <w:szCs w:val="16"/>
        </w:rPr>
      </w:pPr>
      <w:r w:rsidRPr="00D55B93">
        <w:rPr>
          <w:rFonts w:ascii="Source Sans Pro" w:hAnsi="Source Sans Pro" w:cs="Arial"/>
          <w:b/>
          <w:bCs/>
          <w:i/>
          <w:iCs/>
          <w:color w:val="A80000"/>
          <w:sz w:val="16"/>
          <w:szCs w:val="16"/>
        </w:rPr>
        <w:t>N. de E.</w:t>
      </w:r>
      <w:r w:rsidRPr="00D55B93">
        <w:rPr>
          <w:rFonts w:ascii="Source Sans Pro" w:hAnsi="Source Sans Pro" w:cs="Arial"/>
          <w:i/>
          <w:iCs/>
          <w:color w:val="A80000"/>
          <w:sz w:val="16"/>
          <w:szCs w:val="16"/>
        </w:rPr>
        <w:t xml:space="preserve"> En relación con la vigencia de esta Ley </w:t>
      </w:r>
      <w:r w:rsidRPr="00D55B93">
        <w:rPr>
          <w:rFonts w:ascii="Source Sans Pro" w:hAnsi="Source Sans Pro" w:cs="Arial"/>
          <w:i/>
          <w:iCs/>
          <w:color w:val="A80000"/>
          <w:sz w:val="16"/>
          <w:szCs w:val="16"/>
        </w:rPr>
        <w:t>véase</w:t>
      </w:r>
      <w:r w:rsidRPr="00D55B93">
        <w:rPr>
          <w:rFonts w:ascii="Source Sans Pro" w:hAnsi="Source Sans Pro" w:cs="Arial"/>
          <w:i/>
          <w:iCs/>
          <w:color w:val="A80000"/>
          <w:sz w:val="16"/>
          <w:szCs w:val="16"/>
        </w:rPr>
        <w:t xml:space="preserve"> el Decreto por el que se declara reformadas y adicionadas diversas disposiciones de</w:t>
      </w:r>
      <w:r>
        <w:rPr>
          <w:rFonts w:ascii="Source Sans Pro" w:hAnsi="Source Sans Pro" w:cs="Arial"/>
          <w:i/>
          <w:iCs/>
          <w:color w:val="A80000"/>
          <w:sz w:val="16"/>
          <w:szCs w:val="16"/>
        </w:rPr>
        <w:t xml:space="preserve"> </w:t>
      </w:r>
      <w:r w:rsidRPr="00D55B93">
        <w:rPr>
          <w:rFonts w:ascii="Source Sans Pro" w:hAnsi="Source Sans Pro" w:cs="Arial"/>
          <w:i/>
          <w:iCs/>
          <w:color w:val="A80000"/>
          <w:sz w:val="16"/>
          <w:szCs w:val="16"/>
        </w:rPr>
        <w:t>la Constitución Política de los Estados Unidos Mexicanos, en materia de desindexación del salario mínimo, publicado en el DOF el 27 de enero de 2016</w:t>
      </w:r>
      <w:r>
        <w:rPr>
          <w:rFonts w:ascii="Source Sans Pro" w:hAnsi="Source Sans Pro" w:cs="Arial"/>
          <w:i/>
          <w:iCs/>
          <w:color w:val="A80000"/>
          <w:sz w:val="16"/>
          <w:szCs w:val="16"/>
        </w:rPr>
        <w:t>.</w:t>
      </w:r>
    </w:p>
    <w:p w14:paraId="54DC0148" w14:textId="77777777" w:rsidR="00D20930" w:rsidRDefault="00D20930" w:rsidP="00F27796">
      <w:pPr>
        <w:rPr>
          <w:rFonts w:ascii="Source Sans Pro" w:hAnsi="Source Sans Pro" w:cs="Arial"/>
          <w:b/>
          <w:sz w:val="20"/>
          <w:szCs w:val="20"/>
        </w:rPr>
      </w:pPr>
    </w:p>
    <w:p w14:paraId="4F796DA7" w14:textId="0C37D466" w:rsidR="00D33220" w:rsidRPr="000D6DE0" w:rsidRDefault="00DE79F1" w:rsidP="00F27796">
      <w:pPr>
        <w:jc w:val="both"/>
        <w:rPr>
          <w:rFonts w:ascii="Source Sans Pro" w:hAnsi="Source Sans Pro" w:cs="Arial"/>
          <w:b/>
          <w:sz w:val="20"/>
          <w:szCs w:val="20"/>
        </w:rPr>
      </w:pPr>
      <w:r w:rsidRPr="000D6DE0">
        <w:rPr>
          <w:rFonts w:ascii="Source Sans Pro" w:hAnsi="Source Sans Pro" w:cs="Arial"/>
          <w:b/>
          <w:sz w:val="20"/>
          <w:szCs w:val="20"/>
        </w:rPr>
        <w:t xml:space="preserve"> DECRETO POR EL QUE SE EXPIDE LA LEY DE</w:t>
      </w:r>
      <w:r w:rsidR="00EE369E">
        <w:rPr>
          <w:rFonts w:ascii="Source Sans Pro" w:hAnsi="Source Sans Pro" w:cs="Arial"/>
          <w:b/>
          <w:sz w:val="20"/>
          <w:szCs w:val="20"/>
        </w:rPr>
        <w:t xml:space="preserve"> LA</w:t>
      </w:r>
      <w:r w:rsidRPr="000D6DE0">
        <w:rPr>
          <w:rFonts w:ascii="Source Sans Pro" w:hAnsi="Source Sans Pro" w:cs="Arial"/>
          <w:b/>
          <w:sz w:val="20"/>
          <w:szCs w:val="20"/>
        </w:rPr>
        <w:t xml:space="preserve"> UNIDAD DE CUENTA DE LA CIUDAD DE MÉXICO.</w:t>
      </w:r>
    </w:p>
    <w:p w14:paraId="74EF8D89" w14:textId="77777777" w:rsidR="00D33220" w:rsidRDefault="00D33220" w:rsidP="000D6DE0">
      <w:pPr>
        <w:jc w:val="both"/>
        <w:rPr>
          <w:rFonts w:ascii="Source Sans Pro" w:hAnsi="Source Sans Pro" w:cs="Arial"/>
          <w:b/>
          <w:sz w:val="22"/>
          <w:szCs w:val="22"/>
        </w:rPr>
      </w:pPr>
    </w:p>
    <w:p w14:paraId="2515B3CA" w14:textId="77777777" w:rsidR="00D33220" w:rsidRDefault="00DE79F1" w:rsidP="000D6DE0">
      <w:pPr>
        <w:jc w:val="both"/>
        <w:rPr>
          <w:rFonts w:ascii="Source Sans Pro" w:hAnsi="Source Sans Pro" w:cs="Arial"/>
          <w:sz w:val="20"/>
          <w:szCs w:val="20"/>
        </w:rPr>
      </w:pPr>
      <w:r>
        <w:rPr>
          <w:rFonts w:ascii="Source Sans Pro" w:hAnsi="Source Sans Pro" w:cs="Arial"/>
          <w:sz w:val="20"/>
          <w:szCs w:val="20"/>
        </w:rPr>
        <w:t xml:space="preserve">(Al margen superior un escudo que dice: </w:t>
      </w:r>
      <w:r>
        <w:rPr>
          <w:rFonts w:ascii="Source Sans Pro" w:hAnsi="Source Sans Pro" w:cs="Arial"/>
          <w:b/>
          <w:sz w:val="20"/>
          <w:szCs w:val="20"/>
        </w:rPr>
        <w:t xml:space="preserve">CIUDAD DE MÉXICO.- </w:t>
      </w:r>
      <w:r>
        <w:rPr>
          <w:rFonts w:ascii="Source Sans Pro" w:hAnsi="Source Sans Pro" w:cs="Arial"/>
          <w:sz w:val="20"/>
          <w:szCs w:val="20"/>
        </w:rPr>
        <w:t>Decidiendo Juntos)</w:t>
      </w:r>
    </w:p>
    <w:p w14:paraId="4F795D47" w14:textId="77777777" w:rsidR="000D6DE0" w:rsidRDefault="000D6DE0" w:rsidP="000D6DE0">
      <w:pPr>
        <w:jc w:val="both"/>
        <w:rPr>
          <w:rFonts w:ascii="Source Sans Pro" w:hAnsi="Source Sans Pro" w:cs="Arial"/>
          <w:sz w:val="20"/>
          <w:szCs w:val="20"/>
        </w:rPr>
      </w:pPr>
    </w:p>
    <w:p w14:paraId="4C9F0481" w14:textId="77777777" w:rsidR="00D33220" w:rsidRDefault="00DE79F1" w:rsidP="000D6DE0">
      <w:pPr>
        <w:jc w:val="both"/>
        <w:rPr>
          <w:rFonts w:ascii="Source Sans Pro" w:hAnsi="Source Sans Pro" w:cs="Arial"/>
          <w:sz w:val="20"/>
          <w:szCs w:val="20"/>
        </w:rPr>
      </w:pPr>
      <w:r>
        <w:rPr>
          <w:rFonts w:ascii="Source Sans Pro" w:hAnsi="Source Sans Pro" w:cs="Arial"/>
          <w:b/>
          <w:sz w:val="20"/>
          <w:szCs w:val="20"/>
        </w:rPr>
        <w:t>MIGUEL ÁNGEL MANCERA ESPINOSA</w:t>
      </w:r>
      <w:r>
        <w:rPr>
          <w:rFonts w:ascii="Source Sans Pro" w:hAnsi="Source Sans Pro" w:cs="Arial"/>
          <w:sz w:val="20"/>
          <w:szCs w:val="20"/>
        </w:rPr>
        <w:t>, Jefe de Gobierno del Distrito Federal, a sus habitantes sabed:</w:t>
      </w:r>
    </w:p>
    <w:p w14:paraId="0A70B3CE" w14:textId="77777777" w:rsidR="008C31DD" w:rsidRDefault="008C31DD" w:rsidP="000D6DE0">
      <w:pPr>
        <w:jc w:val="both"/>
        <w:rPr>
          <w:rFonts w:ascii="Source Sans Pro" w:hAnsi="Source Sans Pro" w:cs="Arial"/>
          <w:sz w:val="20"/>
          <w:szCs w:val="20"/>
        </w:rPr>
      </w:pPr>
    </w:p>
    <w:p w14:paraId="0B7CA494" w14:textId="77777777" w:rsidR="00D33220" w:rsidRDefault="00DE79F1" w:rsidP="000D6DE0">
      <w:pPr>
        <w:jc w:val="both"/>
        <w:rPr>
          <w:rFonts w:ascii="Source Sans Pro" w:hAnsi="Source Sans Pro" w:cs="Arial"/>
          <w:sz w:val="20"/>
          <w:szCs w:val="20"/>
        </w:rPr>
      </w:pPr>
      <w:r>
        <w:rPr>
          <w:rFonts w:ascii="Source Sans Pro" w:hAnsi="Source Sans Pro" w:cs="Arial"/>
          <w:sz w:val="20"/>
          <w:szCs w:val="20"/>
        </w:rPr>
        <w:t>Que la H. Asamblea Legislativa del Distrito Federal, VI Legislatura se ha servido dirigirme el siguiente:</w:t>
      </w:r>
    </w:p>
    <w:p w14:paraId="79412EFA" w14:textId="77777777" w:rsidR="0047750A" w:rsidRDefault="0047750A" w:rsidP="000D6DE0">
      <w:pPr>
        <w:jc w:val="both"/>
        <w:rPr>
          <w:rFonts w:ascii="Source Sans Pro" w:hAnsi="Source Sans Pro" w:cs="Arial"/>
          <w:b/>
          <w:sz w:val="20"/>
          <w:szCs w:val="20"/>
        </w:rPr>
      </w:pPr>
    </w:p>
    <w:p w14:paraId="47C281D4" w14:textId="04B04484" w:rsidR="00D33220" w:rsidRDefault="00DE79F1" w:rsidP="0047750A">
      <w:pPr>
        <w:jc w:val="center"/>
        <w:rPr>
          <w:rFonts w:ascii="Source Sans Pro" w:hAnsi="Source Sans Pro" w:cs="Arial"/>
          <w:b/>
          <w:sz w:val="20"/>
          <w:szCs w:val="20"/>
        </w:rPr>
      </w:pPr>
      <w:r>
        <w:rPr>
          <w:rFonts w:ascii="Source Sans Pro" w:hAnsi="Source Sans Pro" w:cs="Arial"/>
          <w:b/>
          <w:sz w:val="20"/>
          <w:szCs w:val="20"/>
        </w:rPr>
        <w:t>D E C R E T O</w:t>
      </w:r>
    </w:p>
    <w:p w14:paraId="0BFB8779" w14:textId="77777777" w:rsidR="00D33220" w:rsidRDefault="00D33220" w:rsidP="000D6DE0">
      <w:pPr>
        <w:jc w:val="both"/>
        <w:rPr>
          <w:rFonts w:ascii="Source Sans Pro" w:hAnsi="Source Sans Pro" w:cs="Arial"/>
          <w:sz w:val="20"/>
          <w:szCs w:val="20"/>
        </w:rPr>
      </w:pPr>
    </w:p>
    <w:p w14:paraId="638F4E4E" w14:textId="4D613788" w:rsidR="00D33220" w:rsidRPr="0047750A" w:rsidRDefault="00DE79F1" w:rsidP="0047750A">
      <w:pPr>
        <w:jc w:val="center"/>
        <w:rPr>
          <w:rFonts w:ascii="Source Sans Pro" w:hAnsi="Source Sans Pro" w:cs="Arial"/>
          <w:sz w:val="20"/>
          <w:szCs w:val="20"/>
        </w:rPr>
      </w:pPr>
      <w:r>
        <w:rPr>
          <w:rFonts w:ascii="Source Sans Pro" w:hAnsi="Source Sans Pro" w:cs="Arial"/>
          <w:b/>
          <w:sz w:val="20"/>
          <w:szCs w:val="20"/>
        </w:rPr>
        <w:t>ASAMBLEA LEGISLATIVA DEL DISTRITO FEDERAL</w:t>
      </w:r>
      <w:r w:rsidR="0047750A">
        <w:rPr>
          <w:rFonts w:ascii="Source Sans Pro" w:hAnsi="Source Sans Pro" w:cs="Arial"/>
          <w:sz w:val="20"/>
          <w:szCs w:val="20"/>
        </w:rPr>
        <w:t xml:space="preserve"> </w:t>
      </w:r>
      <w:r>
        <w:rPr>
          <w:rFonts w:ascii="Source Sans Pro" w:hAnsi="Source Sans Pro" w:cs="Arial"/>
          <w:b/>
          <w:sz w:val="20"/>
          <w:szCs w:val="20"/>
        </w:rPr>
        <w:t>VI LEGISLATURA.</w:t>
      </w:r>
    </w:p>
    <w:p w14:paraId="0BBBEFB0" w14:textId="77777777" w:rsidR="00D33220" w:rsidRDefault="00D33220">
      <w:pPr>
        <w:jc w:val="center"/>
        <w:rPr>
          <w:rFonts w:ascii="Source Sans Pro" w:hAnsi="Source Sans Pro" w:cs="Arial"/>
          <w:b/>
          <w:sz w:val="20"/>
          <w:szCs w:val="20"/>
        </w:rPr>
      </w:pPr>
    </w:p>
    <w:p w14:paraId="43E6F540" w14:textId="77777777" w:rsidR="00D33220" w:rsidRDefault="00DE79F1">
      <w:pPr>
        <w:jc w:val="center"/>
        <w:rPr>
          <w:rFonts w:ascii="Source Sans Pro" w:hAnsi="Source Sans Pro" w:cs="Arial"/>
          <w:b/>
          <w:sz w:val="20"/>
          <w:szCs w:val="20"/>
        </w:rPr>
      </w:pPr>
      <w:r>
        <w:rPr>
          <w:rFonts w:ascii="Source Sans Pro" w:hAnsi="Source Sans Pro" w:cs="Arial"/>
          <w:b/>
          <w:sz w:val="20"/>
          <w:szCs w:val="20"/>
        </w:rPr>
        <w:t>D E C R E T A</w:t>
      </w:r>
    </w:p>
    <w:p w14:paraId="0E5B6894" w14:textId="77777777" w:rsidR="00D33220" w:rsidRDefault="00D33220">
      <w:pPr>
        <w:jc w:val="center"/>
        <w:rPr>
          <w:rFonts w:ascii="Source Sans Pro" w:hAnsi="Source Sans Pro" w:cs="Arial"/>
          <w:b/>
          <w:sz w:val="20"/>
          <w:szCs w:val="20"/>
        </w:rPr>
      </w:pPr>
    </w:p>
    <w:p w14:paraId="7C1693D1" w14:textId="4A3D79B6" w:rsidR="00D33220" w:rsidRPr="000D6DE0" w:rsidRDefault="00DE79F1" w:rsidP="000D6DE0">
      <w:pPr>
        <w:jc w:val="center"/>
        <w:rPr>
          <w:rFonts w:ascii="Source Sans Pro" w:hAnsi="Source Sans Pro" w:cs="Arial"/>
          <w:b/>
          <w:sz w:val="20"/>
          <w:szCs w:val="20"/>
        </w:rPr>
      </w:pPr>
      <w:r>
        <w:rPr>
          <w:rFonts w:ascii="Source Sans Pro" w:hAnsi="Source Sans Pro" w:cs="Arial"/>
          <w:b/>
          <w:sz w:val="20"/>
          <w:szCs w:val="20"/>
        </w:rPr>
        <w:t>DECRETO POR EL SE EXPIDE LA LEY DE</w:t>
      </w:r>
      <w:r w:rsidR="00817355">
        <w:rPr>
          <w:rFonts w:ascii="Source Sans Pro" w:hAnsi="Source Sans Pro" w:cs="Arial"/>
          <w:b/>
          <w:sz w:val="20"/>
          <w:szCs w:val="20"/>
        </w:rPr>
        <w:t xml:space="preserve"> LA</w:t>
      </w:r>
      <w:r>
        <w:rPr>
          <w:rFonts w:ascii="Source Sans Pro" w:hAnsi="Source Sans Pro" w:cs="Arial"/>
          <w:b/>
          <w:sz w:val="20"/>
          <w:szCs w:val="20"/>
        </w:rPr>
        <w:t xml:space="preserve"> UNIDAD DE CUENTA DE LA CIUDAD DE MÉXICO.</w:t>
      </w:r>
    </w:p>
    <w:p w14:paraId="0931A44D" w14:textId="77777777" w:rsidR="00D33220" w:rsidRDefault="00D33220">
      <w:pPr>
        <w:jc w:val="center"/>
        <w:rPr>
          <w:rFonts w:ascii="Source Sans Pro" w:hAnsi="Source Sans Pro" w:cs="Arial"/>
          <w:sz w:val="20"/>
          <w:szCs w:val="20"/>
        </w:rPr>
      </w:pPr>
    </w:p>
    <w:p w14:paraId="5078DCB0" w14:textId="77777777" w:rsidR="00D33220" w:rsidRDefault="00DE79F1">
      <w:pPr>
        <w:jc w:val="center"/>
        <w:rPr>
          <w:rFonts w:ascii="Source Sans Pro" w:hAnsi="Source Sans Pro" w:cs="Arial"/>
          <w:b/>
          <w:sz w:val="20"/>
          <w:szCs w:val="20"/>
        </w:rPr>
      </w:pPr>
      <w:r>
        <w:rPr>
          <w:rFonts w:ascii="Source Sans Pro" w:hAnsi="Source Sans Pro" w:cs="Arial"/>
          <w:b/>
          <w:sz w:val="20"/>
          <w:szCs w:val="20"/>
        </w:rPr>
        <w:t>LEY DE LA UNIDAD DE CUENTA DE LA CIUDAD DE MÉXICO</w:t>
      </w:r>
    </w:p>
    <w:p w14:paraId="47B7270D" w14:textId="14EE5C67" w:rsidR="00D33220" w:rsidRDefault="00D33220">
      <w:pPr>
        <w:jc w:val="center"/>
        <w:rPr>
          <w:rFonts w:ascii="Source Sans Pro" w:hAnsi="Source Sans Pro" w:cs="Arial"/>
          <w:sz w:val="20"/>
          <w:szCs w:val="20"/>
        </w:rPr>
      </w:pPr>
    </w:p>
    <w:p w14:paraId="5861F2C4" w14:textId="77777777" w:rsidR="00D33220" w:rsidRDefault="00DE79F1">
      <w:pPr>
        <w:jc w:val="both"/>
        <w:rPr>
          <w:rFonts w:ascii="Source Sans Pro" w:hAnsi="Source Sans Pro" w:cs="Arial"/>
          <w:sz w:val="20"/>
          <w:szCs w:val="20"/>
        </w:rPr>
      </w:pPr>
      <w:r>
        <w:rPr>
          <w:rFonts w:ascii="Source Sans Pro" w:hAnsi="Source Sans Pro" w:cs="Arial"/>
          <w:b/>
          <w:sz w:val="20"/>
          <w:szCs w:val="20"/>
        </w:rPr>
        <w:t>Artículo 1º.</w:t>
      </w:r>
      <w:r>
        <w:rPr>
          <w:rFonts w:ascii="Source Sans Pro" w:hAnsi="Source Sans Pro" w:cs="Arial"/>
          <w:sz w:val="20"/>
          <w:szCs w:val="20"/>
        </w:rPr>
        <w:t xml:space="preserve"> La presente Ley es de orden público e interés general y tiene por objeto establecer la Unidad de Cuenta de la Ciudad de México como una medida de valor, en sustitución del salario mínimo, para la determinación de las sanciones y multas administrativas, conceptos de pago y montos de referencia, previstos en las normas locales vigentes en el Distrito Federal.</w:t>
      </w:r>
    </w:p>
    <w:p w14:paraId="40AB2943" w14:textId="77777777" w:rsidR="00D33220" w:rsidRDefault="00D33220">
      <w:pPr>
        <w:jc w:val="both"/>
        <w:rPr>
          <w:rFonts w:ascii="Source Sans Pro" w:hAnsi="Source Sans Pro" w:cs="Arial"/>
          <w:sz w:val="20"/>
          <w:szCs w:val="20"/>
        </w:rPr>
      </w:pPr>
    </w:p>
    <w:p w14:paraId="015AC3F0" w14:textId="77777777" w:rsidR="00D33220" w:rsidRDefault="00DE79F1">
      <w:pPr>
        <w:jc w:val="both"/>
        <w:rPr>
          <w:rFonts w:ascii="Source Sans Pro" w:hAnsi="Source Sans Pro" w:cs="Arial"/>
          <w:sz w:val="20"/>
          <w:szCs w:val="20"/>
        </w:rPr>
      </w:pPr>
      <w:r>
        <w:rPr>
          <w:rFonts w:ascii="Source Sans Pro" w:hAnsi="Source Sans Pro" w:cs="Arial"/>
          <w:b/>
          <w:sz w:val="20"/>
          <w:szCs w:val="20"/>
        </w:rPr>
        <w:t>Artículo 2º.</w:t>
      </w:r>
      <w:r>
        <w:rPr>
          <w:rFonts w:ascii="Source Sans Pro" w:hAnsi="Source Sans Pro" w:cs="Arial"/>
          <w:sz w:val="20"/>
          <w:szCs w:val="20"/>
        </w:rPr>
        <w:t xml:space="preserve"> Para efectos de lo dispuesto en esta Ley se entenderá por:</w:t>
      </w:r>
    </w:p>
    <w:p w14:paraId="226E9C2B" w14:textId="77777777" w:rsidR="000D6DE0" w:rsidRDefault="000D6DE0">
      <w:pPr>
        <w:jc w:val="both"/>
        <w:rPr>
          <w:rFonts w:ascii="Source Sans Pro" w:hAnsi="Source Sans Pro" w:cs="Arial"/>
          <w:sz w:val="20"/>
          <w:szCs w:val="20"/>
        </w:rPr>
      </w:pPr>
    </w:p>
    <w:p w14:paraId="121B8470" w14:textId="77777777" w:rsidR="00D33220" w:rsidRDefault="00DE79F1">
      <w:pPr>
        <w:jc w:val="both"/>
        <w:rPr>
          <w:rFonts w:ascii="Source Sans Pro" w:hAnsi="Source Sans Pro" w:cs="Arial"/>
          <w:sz w:val="20"/>
          <w:szCs w:val="20"/>
        </w:rPr>
      </w:pPr>
      <w:r>
        <w:rPr>
          <w:rFonts w:ascii="Source Sans Pro" w:hAnsi="Source Sans Pro" w:cs="Arial"/>
          <w:sz w:val="20"/>
          <w:szCs w:val="20"/>
        </w:rPr>
        <w:t>Unidad de Cuenta de la Ciudad de México.- El valor expresado en pesos que se utilizará, de manera individual o por múltiplos de ésta, para determinar sanciones y multas administrativas, conceptos de pago y montos de referencia, previstos en las normas locales vigentes del Distrito Federal. Normas locales vigentes en el Distrito Federal.- Aquellas Leyes, Códigos, Reglamentos, Acuerdos, Resoluciones, Programas, u otras disposiciones locales de carácter general, emitidas por la Asamblea Legislativa del Distrito Federal, el Jefe de Gobierno y demás autoridades expresamente facultadas para ello, cuya aplicación se encuentre vigente.</w:t>
      </w:r>
    </w:p>
    <w:p w14:paraId="44B483A5" w14:textId="77777777" w:rsidR="00D33220" w:rsidRDefault="00D33220">
      <w:pPr>
        <w:jc w:val="both"/>
        <w:rPr>
          <w:rFonts w:ascii="Source Sans Pro" w:hAnsi="Source Sans Pro" w:cs="Arial"/>
          <w:sz w:val="20"/>
          <w:szCs w:val="20"/>
        </w:rPr>
      </w:pPr>
    </w:p>
    <w:p w14:paraId="5C2B36CE" w14:textId="77777777" w:rsidR="00D33220" w:rsidRDefault="00DE79F1">
      <w:pPr>
        <w:jc w:val="both"/>
        <w:rPr>
          <w:rFonts w:ascii="Source Sans Pro" w:hAnsi="Source Sans Pro" w:cs="Arial"/>
          <w:sz w:val="20"/>
          <w:szCs w:val="20"/>
        </w:rPr>
      </w:pPr>
      <w:r>
        <w:rPr>
          <w:rFonts w:ascii="Source Sans Pro" w:hAnsi="Source Sans Pro" w:cs="Arial"/>
          <w:b/>
          <w:sz w:val="20"/>
          <w:szCs w:val="20"/>
        </w:rPr>
        <w:t>Artículo 3º.</w:t>
      </w:r>
      <w:r>
        <w:rPr>
          <w:rFonts w:ascii="Source Sans Pro" w:hAnsi="Source Sans Pro" w:cs="Arial"/>
          <w:sz w:val="20"/>
          <w:szCs w:val="20"/>
        </w:rPr>
        <w:t xml:space="preserve"> Se utilizará la Unidad de Cuenta de la Ciudad de México, de manera individual o por múltiplos de ésta, para la determinación de sanciones y multas administrativas, conceptos de pago y montos de referencia, establecidos en las normas locales vigentes en el Distrito Federal.</w:t>
      </w:r>
    </w:p>
    <w:p w14:paraId="5FBB0FEA" w14:textId="77777777" w:rsidR="000D6DE0" w:rsidRDefault="000D6DE0">
      <w:pPr>
        <w:jc w:val="both"/>
        <w:rPr>
          <w:rFonts w:ascii="Source Sans Pro" w:hAnsi="Source Sans Pro" w:cs="Arial"/>
          <w:sz w:val="20"/>
          <w:szCs w:val="20"/>
        </w:rPr>
      </w:pPr>
    </w:p>
    <w:p w14:paraId="00E2678A" w14:textId="77777777" w:rsidR="00D33220" w:rsidRDefault="00DE79F1">
      <w:pPr>
        <w:jc w:val="both"/>
        <w:rPr>
          <w:rFonts w:ascii="Source Sans Pro" w:hAnsi="Source Sans Pro" w:cs="Arial"/>
          <w:sz w:val="20"/>
          <w:szCs w:val="20"/>
        </w:rPr>
      </w:pPr>
      <w:r>
        <w:rPr>
          <w:rFonts w:ascii="Source Sans Pro" w:hAnsi="Source Sans Pro" w:cs="Arial"/>
          <w:sz w:val="20"/>
          <w:szCs w:val="20"/>
        </w:rPr>
        <w:t>Tratándose de los beneficios, apoyos, ayudas y cualquier otro derivado de los programas sociales que otorga el Gobierno del Distrito Federal fijados en Unidad de Cuenta de la Ciudad de México, en ningún caso podrán ser menores a los montos otorgados en el ejercicio fiscal inmediato anterior.</w:t>
      </w:r>
    </w:p>
    <w:p w14:paraId="08AABF6D" w14:textId="77777777" w:rsidR="00D33220" w:rsidRDefault="00D33220">
      <w:pPr>
        <w:jc w:val="both"/>
        <w:rPr>
          <w:rFonts w:ascii="Source Sans Pro" w:hAnsi="Source Sans Pro" w:cs="Arial"/>
          <w:sz w:val="20"/>
          <w:szCs w:val="20"/>
        </w:rPr>
      </w:pPr>
    </w:p>
    <w:p w14:paraId="197E651C" w14:textId="77777777" w:rsidR="00D33220" w:rsidRDefault="00DE79F1">
      <w:pPr>
        <w:jc w:val="both"/>
        <w:rPr>
          <w:rFonts w:ascii="Source Sans Pro" w:hAnsi="Source Sans Pro" w:cs="Arial"/>
          <w:sz w:val="20"/>
          <w:szCs w:val="20"/>
        </w:rPr>
      </w:pPr>
      <w:r>
        <w:rPr>
          <w:rFonts w:ascii="Source Sans Pro" w:hAnsi="Source Sans Pro" w:cs="Arial"/>
          <w:b/>
          <w:sz w:val="20"/>
          <w:szCs w:val="20"/>
        </w:rPr>
        <w:lastRenderedPageBreak/>
        <w:t>Artículo 4.</w:t>
      </w:r>
      <w:r>
        <w:rPr>
          <w:rFonts w:ascii="Source Sans Pro" w:hAnsi="Source Sans Pro" w:cs="Arial"/>
          <w:sz w:val="20"/>
          <w:szCs w:val="20"/>
        </w:rPr>
        <w:t xml:space="preserve"> El monto de la Unidad de Cuenta de la Ciudad de México vigente en el mes de diciembre de cada año, se deberá actualizar a partir del primero de enero del año siguiente, con el valor del factor que proponga el Ejecutivo, y que deberá aprobar la Asamblea Legislativa del Distrito Federal en la Ley de Ingresos para el ejercicio fiscal correspondiente.</w:t>
      </w:r>
    </w:p>
    <w:p w14:paraId="20F99E1B" w14:textId="77777777" w:rsidR="00D33220" w:rsidRDefault="00D33220">
      <w:pPr>
        <w:jc w:val="both"/>
        <w:rPr>
          <w:rFonts w:ascii="Source Sans Pro" w:hAnsi="Source Sans Pro" w:cs="Arial"/>
          <w:sz w:val="20"/>
          <w:szCs w:val="20"/>
        </w:rPr>
      </w:pPr>
    </w:p>
    <w:p w14:paraId="2333331C" w14:textId="77777777" w:rsidR="00D33220" w:rsidRDefault="00DE79F1">
      <w:pPr>
        <w:jc w:val="both"/>
        <w:rPr>
          <w:rFonts w:ascii="Source Sans Pro" w:hAnsi="Source Sans Pro" w:cs="Arial"/>
          <w:sz w:val="20"/>
          <w:szCs w:val="20"/>
        </w:rPr>
      </w:pPr>
      <w:r>
        <w:rPr>
          <w:rFonts w:ascii="Source Sans Pro" w:hAnsi="Source Sans Pro" w:cs="Arial"/>
          <w:sz w:val="20"/>
          <w:szCs w:val="20"/>
        </w:rPr>
        <w:t>En el caso de que para un año calendario la Asamblea Legislativa del Distrito Federal no emita el factor a que se refiere el párrafo anterior, se deberá utilizar la metodología de actualización descrita en el artículo 18 párrafo segundo, del Código Fiscal del Distrito Federal.</w:t>
      </w:r>
    </w:p>
    <w:p w14:paraId="101A5ECA" w14:textId="77777777" w:rsidR="000D6DE0" w:rsidRDefault="000D6DE0">
      <w:pPr>
        <w:jc w:val="both"/>
        <w:rPr>
          <w:rFonts w:ascii="Source Sans Pro" w:hAnsi="Source Sans Pro" w:cs="Arial"/>
          <w:sz w:val="20"/>
          <w:szCs w:val="20"/>
        </w:rPr>
      </w:pPr>
    </w:p>
    <w:p w14:paraId="7E3C8B54" w14:textId="77777777" w:rsidR="00D33220" w:rsidRDefault="00DE79F1">
      <w:pPr>
        <w:jc w:val="both"/>
        <w:rPr>
          <w:rFonts w:ascii="Source Sans Pro" w:hAnsi="Source Sans Pro" w:cs="Arial"/>
          <w:sz w:val="20"/>
          <w:szCs w:val="20"/>
        </w:rPr>
      </w:pPr>
      <w:r>
        <w:rPr>
          <w:rFonts w:ascii="Source Sans Pro" w:hAnsi="Source Sans Pro" w:cs="Arial"/>
          <w:sz w:val="20"/>
          <w:szCs w:val="20"/>
        </w:rPr>
        <w:t>En ambos casos el monto del mismo no podrá exceder el incremento oficial anual de inflación al mes de octubre del año previo a su aplicación, que al efecto establezca el Instituto Nacional de Estadística y Geografía.</w:t>
      </w:r>
    </w:p>
    <w:p w14:paraId="73BA0904" w14:textId="77777777" w:rsidR="00D33220" w:rsidRDefault="00D33220">
      <w:pPr>
        <w:jc w:val="both"/>
        <w:rPr>
          <w:rFonts w:ascii="Source Sans Pro" w:hAnsi="Source Sans Pro" w:cs="Arial"/>
          <w:sz w:val="20"/>
          <w:szCs w:val="20"/>
        </w:rPr>
      </w:pPr>
    </w:p>
    <w:p w14:paraId="42F8CB79" w14:textId="77777777" w:rsidR="00D33220" w:rsidRPr="000D6DE0" w:rsidRDefault="00DE79F1">
      <w:pPr>
        <w:jc w:val="center"/>
        <w:rPr>
          <w:rFonts w:ascii="Source Sans Pro" w:hAnsi="Source Sans Pro" w:cs="Arial"/>
          <w:b/>
          <w:sz w:val="20"/>
          <w:szCs w:val="20"/>
          <w:lang w:val="en-US"/>
        </w:rPr>
      </w:pPr>
      <w:r w:rsidRPr="000D6DE0">
        <w:rPr>
          <w:rFonts w:ascii="Source Sans Pro" w:hAnsi="Source Sans Pro" w:cs="Arial"/>
          <w:b/>
          <w:sz w:val="20"/>
          <w:szCs w:val="20"/>
          <w:lang w:val="en-US"/>
        </w:rPr>
        <w:t>T R A N S I T O R I O S</w:t>
      </w:r>
    </w:p>
    <w:p w14:paraId="5DA2C5E2" w14:textId="77777777" w:rsidR="00D33220" w:rsidRDefault="00D33220">
      <w:pPr>
        <w:jc w:val="center"/>
        <w:rPr>
          <w:rFonts w:ascii="Source Sans Pro" w:hAnsi="Source Sans Pro" w:cs="Arial"/>
          <w:sz w:val="20"/>
          <w:szCs w:val="20"/>
          <w:lang w:val="en-US"/>
        </w:rPr>
      </w:pPr>
    </w:p>
    <w:p w14:paraId="488E62A4" w14:textId="77777777" w:rsidR="00D33220" w:rsidRDefault="00DE79F1">
      <w:pPr>
        <w:jc w:val="both"/>
        <w:rPr>
          <w:rFonts w:ascii="Source Sans Pro" w:hAnsi="Source Sans Pro" w:cs="Arial"/>
          <w:sz w:val="20"/>
          <w:szCs w:val="20"/>
        </w:rPr>
      </w:pPr>
      <w:r>
        <w:rPr>
          <w:rFonts w:ascii="Source Sans Pro" w:hAnsi="Source Sans Pro" w:cs="Arial"/>
          <w:b/>
          <w:sz w:val="20"/>
          <w:szCs w:val="20"/>
        </w:rPr>
        <w:t>PRIMERO.-</w:t>
      </w:r>
      <w:r>
        <w:rPr>
          <w:rFonts w:ascii="Source Sans Pro" w:hAnsi="Source Sans Pro" w:cs="Arial"/>
          <w:sz w:val="20"/>
          <w:szCs w:val="20"/>
        </w:rPr>
        <w:t xml:space="preserve"> Publíquese en la Gaceta Oficial del Distrito Federal.</w:t>
      </w:r>
    </w:p>
    <w:p w14:paraId="196B0ADE" w14:textId="77777777" w:rsidR="00D33220" w:rsidRDefault="00D33220">
      <w:pPr>
        <w:jc w:val="both"/>
        <w:rPr>
          <w:rFonts w:ascii="Source Sans Pro" w:hAnsi="Source Sans Pro" w:cs="Arial"/>
          <w:sz w:val="20"/>
          <w:szCs w:val="20"/>
        </w:rPr>
      </w:pPr>
    </w:p>
    <w:p w14:paraId="3A8C9F98" w14:textId="77777777" w:rsidR="00D33220" w:rsidRDefault="00DE79F1">
      <w:pPr>
        <w:jc w:val="both"/>
        <w:rPr>
          <w:rFonts w:ascii="Source Sans Pro" w:hAnsi="Source Sans Pro" w:cs="Arial"/>
          <w:sz w:val="20"/>
          <w:szCs w:val="20"/>
        </w:rPr>
      </w:pPr>
      <w:r>
        <w:rPr>
          <w:rFonts w:ascii="Source Sans Pro" w:hAnsi="Source Sans Pro" w:cs="Arial"/>
          <w:b/>
          <w:sz w:val="20"/>
          <w:szCs w:val="20"/>
        </w:rPr>
        <w:t>SEGUNDO.-</w:t>
      </w:r>
      <w:r>
        <w:rPr>
          <w:rFonts w:ascii="Source Sans Pro" w:hAnsi="Source Sans Pro" w:cs="Arial"/>
          <w:sz w:val="20"/>
          <w:szCs w:val="20"/>
        </w:rPr>
        <w:t xml:space="preserve"> El presente Decreto se tomará como referencia para el diseño e integración del paquete económico correspondiente al ejercicio fiscal 2015 y entrará en vigor junto con dicho paquete.</w:t>
      </w:r>
    </w:p>
    <w:p w14:paraId="3FD365DB" w14:textId="77777777" w:rsidR="00D33220" w:rsidRDefault="00D33220">
      <w:pPr>
        <w:jc w:val="both"/>
        <w:rPr>
          <w:rFonts w:ascii="Source Sans Pro" w:hAnsi="Source Sans Pro" w:cs="Arial"/>
          <w:sz w:val="20"/>
          <w:szCs w:val="20"/>
        </w:rPr>
      </w:pPr>
    </w:p>
    <w:p w14:paraId="2BF76205" w14:textId="77777777" w:rsidR="00D33220" w:rsidRDefault="00DE79F1">
      <w:pPr>
        <w:jc w:val="both"/>
        <w:rPr>
          <w:rFonts w:ascii="Source Sans Pro" w:hAnsi="Source Sans Pro" w:cs="Arial"/>
          <w:sz w:val="20"/>
          <w:szCs w:val="20"/>
        </w:rPr>
      </w:pPr>
      <w:r>
        <w:rPr>
          <w:rFonts w:ascii="Source Sans Pro" w:hAnsi="Source Sans Pro" w:cs="Arial"/>
          <w:b/>
          <w:sz w:val="20"/>
          <w:szCs w:val="20"/>
        </w:rPr>
        <w:t>TERCERO.-</w:t>
      </w:r>
      <w:r>
        <w:rPr>
          <w:rFonts w:ascii="Source Sans Pro" w:hAnsi="Source Sans Pro" w:cs="Arial"/>
          <w:sz w:val="20"/>
          <w:szCs w:val="20"/>
        </w:rPr>
        <w:t xml:space="preserve"> El valor inicial de la Unidad de Cuenta de la Ciudad de México será el que se determine en la Ley de Ingresos del Distrito Federal del ejercicio fiscal 2015.</w:t>
      </w:r>
    </w:p>
    <w:p w14:paraId="4C781D07" w14:textId="77777777" w:rsidR="00D33220" w:rsidRDefault="00D33220">
      <w:pPr>
        <w:jc w:val="both"/>
        <w:rPr>
          <w:rFonts w:ascii="Source Sans Pro" w:hAnsi="Source Sans Pro" w:cs="Arial"/>
          <w:sz w:val="20"/>
          <w:szCs w:val="20"/>
        </w:rPr>
      </w:pPr>
    </w:p>
    <w:p w14:paraId="36FE6CC3" w14:textId="77777777" w:rsidR="00D33220" w:rsidRDefault="00DE79F1">
      <w:pPr>
        <w:jc w:val="both"/>
        <w:rPr>
          <w:rFonts w:ascii="Source Sans Pro" w:hAnsi="Source Sans Pro" w:cs="Arial"/>
          <w:sz w:val="20"/>
          <w:szCs w:val="20"/>
        </w:rPr>
      </w:pPr>
      <w:r>
        <w:rPr>
          <w:rFonts w:ascii="Source Sans Pro" w:hAnsi="Source Sans Pro" w:cs="Arial"/>
          <w:b/>
          <w:sz w:val="20"/>
          <w:szCs w:val="20"/>
        </w:rPr>
        <w:t>CUARTO.-</w:t>
      </w:r>
      <w:r>
        <w:rPr>
          <w:rFonts w:ascii="Source Sans Pro" w:hAnsi="Source Sans Pro" w:cs="Arial"/>
          <w:sz w:val="20"/>
          <w:szCs w:val="20"/>
        </w:rPr>
        <w:t xml:space="preserve"> Las referencias que se hagan del salario mínimo en las normas locales vigentes, incluso en aquellas pendientes de publicar o de entrar en vigor, se entenderán hechas a la Unidad de Cuenta de la Ciudad de México, a partir de la entrada en vigor del presente Decreto.</w:t>
      </w:r>
    </w:p>
    <w:p w14:paraId="599F38CC" w14:textId="77777777" w:rsidR="00D33220" w:rsidRDefault="00D33220">
      <w:pPr>
        <w:jc w:val="both"/>
        <w:rPr>
          <w:rFonts w:ascii="Source Sans Pro" w:hAnsi="Source Sans Pro" w:cs="Arial"/>
          <w:sz w:val="20"/>
          <w:szCs w:val="20"/>
        </w:rPr>
      </w:pPr>
    </w:p>
    <w:p w14:paraId="4C52E0A5" w14:textId="77777777" w:rsidR="00D33220" w:rsidRDefault="00DE79F1">
      <w:pPr>
        <w:jc w:val="both"/>
        <w:rPr>
          <w:rFonts w:ascii="Source Sans Pro" w:hAnsi="Source Sans Pro" w:cs="Arial"/>
          <w:sz w:val="20"/>
          <w:szCs w:val="20"/>
        </w:rPr>
      </w:pPr>
      <w:r>
        <w:rPr>
          <w:rFonts w:ascii="Source Sans Pro" w:hAnsi="Source Sans Pro" w:cs="Arial"/>
          <w:b/>
          <w:sz w:val="20"/>
          <w:szCs w:val="20"/>
        </w:rPr>
        <w:t>QUINTO.-</w:t>
      </w:r>
      <w:r>
        <w:rPr>
          <w:rFonts w:ascii="Source Sans Pro" w:hAnsi="Source Sans Pro" w:cs="Arial"/>
          <w:sz w:val="20"/>
          <w:szCs w:val="20"/>
        </w:rPr>
        <w:t xml:space="preserve"> Las instancias que integran los Órganos de Gobierno del Distrito Federal, así como los órganos autónomos, deberán tomar las medidas necesarias para sustituir, en el ámbito de su competencia, las referencias al salario mínimo vigente en la Ciudad de México por la Unidad de Cuenta de la Ciudad de México.</w:t>
      </w:r>
    </w:p>
    <w:p w14:paraId="2281016B" w14:textId="77777777" w:rsidR="00D33220" w:rsidRDefault="00D33220">
      <w:pPr>
        <w:jc w:val="both"/>
        <w:rPr>
          <w:rFonts w:ascii="Source Sans Pro" w:hAnsi="Source Sans Pro" w:cs="Arial"/>
          <w:sz w:val="20"/>
          <w:szCs w:val="20"/>
        </w:rPr>
      </w:pPr>
    </w:p>
    <w:p w14:paraId="4A2039CA" w14:textId="77777777" w:rsidR="00D33220" w:rsidRDefault="00DE79F1">
      <w:pPr>
        <w:jc w:val="both"/>
        <w:rPr>
          <w:rFonts w:ascii="Source Sans Pro" w:hAnsi="Source Sans Pro" w:cs="Arial"/>
          <w:sz w:val="20"/>
          <w:szCs w:val="20"/>
        </w:rPr>
      </w:pPr>
      <w:r>
        <w:rPr>
          <w:rFonts w:ascii="Source Sans Pro" w:hAnsi="Source Sans Pro" w:cs="Arial"/>
          <w:b/>
          <w:sz w:val="20"/>
          <w:szCs w:val="20"/>
        </w:rPr>
        <w:t>SEXTO.-</w:t>
      </w:r>
      <w:r>
        <w:rPr>
          <w:rFonts w:ascii="Source Sans Pro" w:hAnsi="Source Sans Pro" w:cs="Arial"/>
          <w:sz w:val="20"/>
          <w:szCs w:val="20"/>
        </w:rPr>
        <w:t xml:space="preserve"> Se derogan todas aquellas disposiciones que se opongan al presente Decreto.</w:t>
      </w:r>
    </w:p>
    <w:p w14:paraId="5155E501" w14:textId="77777777" w:rsidR="00D33220" w:rsidRDefault="00D33220">
      <w:pPr>
        <w:jc w:val="both"/>
        <w:rPr>
          <w:rFonts w:ascii="Source Sans Pro" w:hAnsi="Source Sans Pro" w:cs="Arial"/>
          <w:sz w:val="20"/>
          <w:szCs w:val="20"/>
        </w:rPr>
      </w:pPr>
    </w:p>
    <w:p w14:paraId="179CDC24" w14:textId="77777777" w:rsidR="000D6DE0" w:rsidRDefault="00DE79F1">
      <w:pPr>
        <w:jc w:val="both"/>
        <w:rPr>
          <w:rFonts w:ascii="Source Sans Pro" w:hAnsi="Source Sans Pro" w:cs="Arial"/>
          <w:sz w:val="20"/>
          <w:szCs w:val="20"/>
        </w:rPr>
      </w:pPr>
      <w:r>
        <w:rPr>
          <w:rFonts w:ascii="Source Sans Pro" w:hAnsi="Source Sans Pro" w:cs="Arial"/>
          <w:sz w:val="20"/>
          <w:szCs w:val="20"/>
        </w:rPr>
        <w:t xml:space="preserve">Recinto de la Asamblea Legislativa del Distrito Federal, a los veinticinco días del mes de noviembre del año dos mil catorce.- </w:t>
      </w:r>
      <w:r>
        <w:rPr>
          <w:rFonts w:ascii="Source Sans Pro" w:hAnsi="Source Sans Pro" w:cs="Arial"/>
          <w:b/>
          <w:sz w:val="20"/>
          <w:szCs w:val="20"/>
        </w:rPr>
        <w:t>POR LA MESA DIRECTIVA.- DIP. JAIME ALBERTO OCHOA AMORÓS, PRESIDENTE DIP. OSCAR OCTAVIO MOGUEL BALLADO, PROSECRETARIO.- DIP. KARLA VALERIA GÓMEZ BLANCAS, SECRETARIA.- (Firmas)</w:t>
      </w:r>
      <w:r>
        <w:rPr>
          <w:rFonts w:ascii="Source Sans Pro" w:hAnsi="Source Sans Pro" w:cs="Arial"/>
          <w:sz w:val="20"/>
          <w:szCs w:val="20"/>
        </w:rPr>
        <w:t xml:space="preserve"> </w:t>
      </w:r>
    </w:p>
    <w:p w14:paraId="1F32523B" w14:textId="77777777" w:rsidR="000D6DE0" w:rsidRDefault="000D6DE0">
      <w:pPr>
        <w:jc w:val="both"/>
        <w:rPr>
          <w:rFonts w:ascii="Source Sans Pro" w:hAnsi="Source Sans Pro" w:cs="Arial"/>
          <w:sz w:val="20"/>
          <w:szCs w:val="20"/>
        </w:rPr>
      </w:pPr>
    </w:p>
    <w:p w14:paraId="673F4368" w14:textId="77B61436" w:rsidR="00D33220" w:rsidRDefault="00DE79F1">
      <w:pPr>
        <w:jc w:val="both"/>
        <w:rPr>
          <w:rFonts w:ascii="Source Sans Pro" w:hAnsi="Source Sans Pro" w:cs="Arial"/>
          <w:sz w:val="20"/>
          <w:szCs w:val="20"/>
        </w:rPr>
      </w:pPr>
      <w:r>
        <w:rPr>
          <w:rFonts w:ascii="Source Sans Pro" w:hAnsi="Source Sans Pro" w:cs="Arial"/>
          <w:sz w:val="20"/>
          <w:szCs w:val="20"/>
        </w:rPr>
        <w:t>En cumplimiento de lo dispuesto por los artículos 122, apartado C, Base Segunda, fracción II, inciso b), de la Constitución Política de los Estados Unidos Mexicanos; 48, 49 y 67, fracción II, del Estatuto de Gobierno del Distrito Federal, para su debida publicación y observancia, expido el presente Decreto Promulgatorio en la Residencia Oficial del Jefe de Gobierno del Distrito Federal, en la Ciudad de México, a los veintiocho días del mes de noviembre del año dos mil catorce.-</w:t>
      </w:r>
      <w:r>
        <w:rPr>
          <w:rFonts w:ascii="Source Sans Pro" w:hAnsi="Source Sans Pro" w:cs="Arial"/>
          <w:b/>
          <w:sz w:val="20"/>
          <w:szCs w:val="20"/>
        </w:rPr>
        <w:t xml:space="preserve"> EL</w:t>
      </w:r>
      <w:r>
        <w:rPr>
          <w:rFonts w:ascii="Source Sans Pro" w:hAnsi="Source Sans Pro" w:cs="Arial"/>
          <w:sz w:val="20"/>
          <w:szCs w:val="20"/>
        </w:rPr>
        <w:t xml:space="preserve"> </w:t>
      </w:r>
      <w:r>
        <w:rPr>
          <w:rFonts w:ascii="Source Sans Pro" w:hAnsi="Source Sans Pro" w:cs="Arial"/>
          <w:b/>
          <w:sz w:val="20"/>
          <w:szCs w:val="20"/>
        </w:rPr>
        <w:t>JEFE DE GOBIERNO DEL DISTRITO FEDERAL, DR. MIGUEL ÁNGEL MANCERA ESPINOSA.- FIRMA.- EL SECRETARIO DE GOBIERNO, HÉCTOR SERRANO CORTÉS.- FIRMA.- EL SECRETARIO DE DESARROLLO ECONÓMICO, SALOMÓN CHERTORIVSKI WOLDENBERG.- FIRMA.- EL SECRETARIO DE FINANZAS, EDGAR ABRAHAM AMADOR ZAMORA.- FIRMA</w:t>
      </w:r>
    </w:p>
    <w:p w14:paraId="0109EA24" w14:textId="77777777" w:rsidR="00D33220" w:rsidRDefault="00D33220">
      <w:pPr>
        <w:rPr>
          <w:rFonts w:ascii="Source Sans Pro" w:hAnsi="Source Sans Pro"/>
        </w:rPr>
      </w:pPr>
    </w:p>
    <w:sectPr w:rsidR="00D33220">
      <w:headerReference w:type="default" r:id="rId6"/>
      <w:footerReference w:type="default" r:id="rId7"/>
      <w:pgSz w:w="12240" w:h="15840"/>
      <w:pgMar w:top="1660" w:right="1701" w:bottom="1418" w:left="1701" w:header="170" w:footer="51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23D0C" w14:textId="77777777" w:rsidR="00B55DA9" w:rsidRDefault="00B55DA9">
      <w:r>
        <w:separator/>
      </w:r>
    </w:p>
  </w:endnote>
  <w:endnote w:type="continuationSeparator" w:id="0">
    <w:p w14:paraId="453568E2" w14:textId="77777777" w:rsidR="00B55DA9" w:rsidRDefault="00B55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Source Sans Pro SemiBold">
    <w:panose1 w:val="020B0603030403020204"/>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5467603"/>
      <w:docPartObj>
        <w:docPartGallery w:val="Page Numbers (Top of Page)"/>
        <w:docPartUnique/>
      </w:docPartObj>
    </w:sdtPr>
    <w:sdtContent>
      <w:p w14:paraId="6B377B36" w14:textId="0E9A55EA" w:rsidR="00D33220" w:rsidRDefault="000D6DE0">
        <w:pPr>
          <w:jc w:val="center"/>
          <w:rPr>
            <w:rFonts w:ascii="Source Sans Pro SemiBold" w:hAnsi="Source Sans Pro SemiBold" w:cs="Arial"/>
            <w:b/>
            <w:bCs/>
            <w:color w:val="9F2241"/>
          </w:rPr>
        </w:pPr>
        <w:r>
          <w:rPr>
            <w:rFonts w:ascii="Source Sans Pro SemiBold" w:hAnsi="Source Sans Pro SemiBold" w:cs="Arial"/>
            <w:b/>
            <w:bCs/>
            <w:noProof/>
            <w:color w:val="9F2241"/>
          </w:rPr>
          <w:drawing>
            <wp:anchor distT="0" distB="0" distL="114300" distR="114300" simplePos="0" relativeHeight="251658240" behindDoc="1" locked="0" layoutInCell="1" allowOverlap="1" wp14:anchorId="51DEB598" wp14:editId="1427C03B">
              <wp:simplePos x="0" y="0"/>
              <wp:positionH relativeFrom="column">
                <wp:posOffset>-3810</wp:posOffset>
              </wp:positionH>
              <wp:positionV relativeFrom="paragraph">
                <wp:posOffset>17145</wp:posOffset>
              </wp:positionV>
              <wp:extent cx="5612130" cy="615950"/>
              <wp:effectExtent l="0" t="0" r="7620" b="0"/>
              <wp:wrapNone/>
              <wp:docPr id="18155137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513796" name="Imagen 1815513796"/>
                      <pic:cNvPicPr/>
                    </pic:nvPicPr>
                    <pic:blipFill>
                      <a:blip r:embed="rId1">
                        <a:extLst>
                          <a:ext uri="{28A0092B-C50C-407E-A947-70E740481C1C}">
                            <a14:useLocalDpi xmlns:a14="http://schemas.microsoft.com/office/drawing/2010/main" val="0"/>
                          </a:ext>
                        </a:extLst>
                      </a:blip>
                      <a:stretch>
                        <a:fillRect/>
                      </a:stretch>
                    </pic:blipFill>
                    <pic:spPr>
                      <a:xfrm>
                        <a:off x="0" y="0"/>
                        <a:ext cx="5612130" cy="615950"/>
                      </a:xfrm>
                      <a:prstGeom prst="rect">
                        <a:avLst/>
                      </a:prstGeom>
                    </pic:spPr>
                  </pic:pic>
                </a:graphicData>
              </a:graphic>
            </wp:anchor>
          </w:drawing>
        </w:r>
      </w:p>
      <w:p w14:paraId="4A7EB3CA" w14:textId="77777777" w:rsidR="00D33220" w:rsidRDefault="00000000">
        <w:pPr>
          <w:pStyle w:val="Piedepgina"/>
          <w:jc w:val="center"/>
          <w:rPr>
            <w:rFonts w:ascii="Arial" w:hAnsi="Arial" w:cs="Arial"/>
            <w:sz w:val="16"/>
            <w:szCs w:val="16"/>
          </w:rPr>
        </w:pPr>
      </w:p>
    </w:sdtContent>
  </w:sdt>
  <w:p w14:paraId="79C418E2" w14:textId="77777777" w:rsidR="00D33220" w:rsidRDefault="00D3322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B31D1" w14:textId="77777777" w:rsidR="00B55DA9" w:rsidRDefault="00B55DA9">
      <w:r>
        <w:separator/>
      </w:r>
    </w:p>
  </w:footnote>
  <w:footnote w:type="continuationSeparator" w:id="0">
    <w:p w14:paraId="7345375C" w14:textId="77777777" w:rsidR="00B55DA9" w:rsidRDefault="00B55D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D98F0" w14:textId="1988BBF2" w:rsidR="00D33220" w:rsidRPr="000D6DE0" w:rsidRDefault="00817355" w:rsidP="000D6DE0">
    <w:r>
      <w:rPr>
        <w:noProof/>
      </w:rPr>
      <w:drawing>
        <wp:anchor distT="0" distB="0" distL="114300" distR="114300" simplePos="0" relativeHeight="251659264" behindDoc="1" locked="0" layoutInCell="1" allowOverlap="1" wp14:anchorId="2D9EF96D" wp14:editId="6B2E3A90">
          <wp:simplePos x="0" y="0"/>
          <wp:positionH relativeFrom="column">
            <wp:posOffset>-127635</wp:posOffset>
          </wp:positionH>
          <wp:positionV relativeFrom="paragraph">
            <wp:posOffset>205740</wp:posOffset>
          </wp:positionV>
          <wp:extent cx="5772150" cy="624369"/>
          <wp:effectExtent l="0" t="0" r="0" b="4445"/>
          <wp:wrapNone/>
          <wp:docPr id="3779460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94606" name="Imagen 37794606"/>
                  <pic:cNvPicPr/>
                </pic:nvPicPr>
                <pic:blipFill>
                  <a:blip r:embed="rId1">
                    <a:extLst>
                      <a:ext uri="{28A0092B-C50C-407E-A947-70E740481C1C}">
                        <a14:useLocalDpi xmlns:a14="http://schemas.microsoft.com/office/drawing/2010/main" val="0"/>
                      </a:ext>
                    </a:extLst>
                  </a:blip>
                  <a:stretch>
                    <a:fillRect/>
                  </a:stretch>
                </pic:blipFill>
                <pic:spPr>
                  <a:xfrm>
                    <a:off x="0" y="0"/>
                    <a:ext cx="5772150" cy="624369"/>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3220"/>
    <w:rsid w:val="000D6DE0"/>
    <w:rsid w:val="0047750A"/>
    <w:rsid w:val="005D2CEA"/>
    <w:rsid w:val="00700BE6"/>
    <w:rsid w:val="00775F5D"/>
    <w:rsid w:val="00817355"/>
    <w:rsid w:val="008C31DD"/>
    <w:rsid w:val="0090640B"/>
    <w:rsid w:val="00AB324D"/>
    <w:rsid w:val="00AD20A4"/>
    <w:rsid w:val="00B55DA9"/>
    <w:rsid w:val="00D20930"/>
    <w:rsid w:val="00D33220"/>
    <w:rsid w:val="00D55B93"/>
    <w:rsid w:val="00DE79F1"/>
    <w:rsid w:val="00EE369E"/>
    <w:rsid w:val="00F27796"/>
    <w:rsid w:val="00F9439E"/>
    <w:rsid w:val="00FA794F"/>
  </w:rsids>
  <m:mathPr>
    <m:mathFont m:val="Cambria Math"/>
    <m:brkBin m:val="before"/>
    <m:brkBinSub m:val="--"/>
    <m:smallFrac m:val="0"/>
    <m:dispDef/>
    <m:lMargin m:val="0"/>
    <m:rMargin m:val="0"/>
    <m:defJc m:val="centerGroup"/>
    <m:wrapIndent m:val="1440"/>
    <m:intLim m:val="subSup"/>
    <m:naryLim m:val="undOvr"/>
  </m:mathPr>
  <w:themeFontLang w:val="es-MX"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4C886"/>
  <w15:docId w15:val="{A08DAD64-08C6-410E-85A6-911F8C531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14C"/>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iedepginaCar">
    <w:name w:val="Pie de página Car"/>
    <w:basedOn w:val="Fuentedeprrafopredeter"/>
    <w:link w:val="Piedepgina"/>
    <w:uiPriority w:val="99"/>
    <w:qFormat/>
    <w:rsid w:val="007C414C"/>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qFormat/>
    <w:rsid w:val="00A40118"/>
    <w:rPr>
      <w:rFonts w:ascii="Times New Roman" w:eastAsia="Times New Roman" w:hAnsi="Times New Roman" w:cs="Times New Roman"/>
      <w:sz w:val="24"/>
      <w:szCs w:val="24"/>
      <w:lang w:val="es-ES" w:eastAsia="es-ES"/>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Piedepgina">
    <w:name w:val="footer"/>
    <w:basedOn w:val="Normal"/>
    <w:link w:val="PiedepginaCar"/>
    <w:uiPriority w:val="99"/>
    <w:unhideWhenUsed/>
    <w:qFormat/>
    <w:rsid w:val="007C414C"/>
    <w:pPr>
      <w:tabs>
        <w:tab w:val="center" w:pos="4419"/>
        <w:tab w:val="right" w:pos="8838"/>
      </w:tabs>
    </w:pPr>
  </w:style>
  <w:style w:type="paragraph" w:styleId="Encabezado">
    <w:name w:val="header"/>
    <w:basedOn w:val="Normal"/>
    <w:link w:val="EncabezadoCar"/>
    <w:uiPriority w:val="99"/>
    <w:unhideWhenUsed/>
    <w:rsid w:val="00A40118"/>
    <w:pPr>
      <w:tabs>
        <w:tab w:val="center" w:pos="4419"/>
        <w:tab w:val="right" w:pos="8838"/>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877</Words>
  <Characters>4825</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dc:description/>
  <cp:lastModifiedBy>Lic. Angye Flores</cp:lastModifiedBy>
  <cp:revision>10</cp:revision>
  <cp:lastPrinted>2021-10-25T17:52:00Z</cp:lastPrinted>
  <dcterms:created xsi:type="dcterms:W3CDTF">2023-06-26T20:10:00Z</dcterms:created>
  <dcterms:modified xsi:type="dcterms:W3CDTF">2023-10-24T20:01:00Z</dcterms:modified>
  <dc:language>es-MX</dc:language>
</cp:coreProperties>
</file>